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51" w:rsidRDefault="00D50B59">
      <w:r>
        <w:t>A BRIEF INTRODUCTION TO THE HIPAA RULES</w:t>
      </w:r>
    </w:p>
    <w:p w:rsidR="00D50B59" w:rsidRDefault="002D6E3D">
      <w:r>
        <w:t>David G. Phillips, DSW, LCSW</w:t>
      </w:r>
    </w:p>
    <w:p w:rsidR="002D6E3D" w:rsidRDefault="002D6E3D">
      <w:r>
        <w:t>Chair; Committee on Ethics &amp; Professional Standards</w:t>
      </w:r>
    </w:p>
    <w:p w:rsidR="002D6E3D" w:rsidRDefault="002D6E3D">
      <w:r>
        <w:t>New York State Society for Clinical Social work</w:t>
      </w:r>
    </w:p>
    <w:p w:rsidR="00D50B59" w:rsidRDefault="00D50B59">
      <w:r>
        <w:t>A number of years ago, when the HIPAA rules were just coming into existence</w:t>
      </w:r>
      <w:r w:rsidR="00BC1EAB">
        <w:t>,</w:t>
      </w:r>
      <w:r>
        <w:t xml:space="preserve"> the Newsletter “Psychotherapy Finances” did a survey of its readers and found that only 9% of the respondents were making a significant effort to incorp</w:t>
      </w:r>
      <w:r w:rsidR="00AD1DED">
        <w:t>orate the HIPAA rules into</w:t>
      </w:r>
      <w:r>
        <w:t xml:space="preserve"> practice.   I don’t know if a survey done today would yield a similar result, but it has become increasingly important that all licensed professionals become aware of the HIPAA ru</w:t>
      </w:r>
      <w:r w:rsidR="00DB5E34">
        <w:t>les and whether those rules</w:t>
      </w:r>
      <w:r>
        <w:t xml:space="preserve"> apply to their practice.  Even if you have been compliant with the HIPAA rules in the past you may need to update </w:t>
      </w:r>
      <w:r w:rsidR="00EA0DB3">
        <w:t>your knowledge</w:t>
      </w:r>
      <w:r>
        <w:t xml:space="preserve"> </w:t>
      </w:r>
      <w:proofErr w:type="gramStart"/>
      <w:r>
        <w:t>since</w:t>
      </w:r>
      <w:proofErr w:type="gramEnd"/>
      <w:r>
        <w:t xml:space="preserve"> the Health Information Technology for Economic and Clinical Health A</w:t>
      </w:r>
      <w:r w:rsidR="00AD1DED">
        <w:t>ct (HITECH) law of 2010</w:t>
      </w:r>
      <w:r>
        <w:t xml:space="preserve"> resulted in changes to the earlier HIPAA requirements.   The new law has also increased and expanded penalties for violations</w:t>
      </w:r>
      <w:r w:rsidR="00BC1EAB">
        <w:t xml:space="preserve"> of the HIPAA requirements, and gives state attorney </w:t>
      </w:r>
      <w:proofErr w:type="spellStart"/>
      <w:r w:rsidR="00BC1EAB">
        <w:t>generals</w:t>
      </w:r>
      <w:proofErr w:type="spellEnd"/>
      <w:r w:rsidR="00BC1EAB">
        <w:t xml:space="preserve"> the authority to enforce the HIPAA regulations.   Even if you are not directly covered by the HIPAA regulations in your practice</w:t>
      </w:r>
      <w:r w:rsidR="003D1CA5">
        <w:t>,</w:t>
      </w:r>
      <w:r w:rsidR="00BC1EAB">
        <w:t xml:space="preserve"> you should make an effort to learn something about the regulations.</w:t>
      </w:r>
      <w:r w:rsidR="003D1CA5">
        <w:t xml:space="preserve">   Many authorities</w:t>
      </w:r>
      <w:r w:rsidR="00BC1EAB">
        <w:t xml:space="preserve"> have predicted that the HIPAA regulations will gradually enter into common law standards for the protection of patient privacy.    According to this prediction, in other words, the HIPAA</w:t>
      </w:r>
      <w:r w:rsidR="00AD1DED">
        <w:t xml:space="preserve"> standards will be the standard</w:t>
      </w:r>
      <w:r w:rsidR="00BC1EAB">
        <w:t xml:space="preserve"> applied by courts when a professional i</w:t>
      </w:r>
      <w:r w:rsidR="000068C8">
        <w:t>s accused of a violation of patient privacy, or of not adequately safeguarding patient confidentiality.</w:t>
      </w:r>
    </w:p>
    <w:p w:rsidR="00BC1EAB" w:rsidRDefault="00BC1EAB">
      <w:r>
        <w:t>In this brief article I will outline some of the essential features of the HIPAA regulations, and give the definitions of who is and who is not a “covered entity”</w:t>
      </w:r>
      <w:r w:rsidR="000068C8">
        <w:t xml:space="preserve"> under the HIPAA rules.   A great</w:t>
      </w:r>
      <w:r>
        <w:t xml:space="preserve"> deal of the mater</w:t>
      </w:r>
      <w:r w:rsidR="000068C8">
        <w:t>ial in this outline</w:t>
      </w:r>
      <w:r>
        <w:t xml:space="preserve"> come</w:t>
      </w:r>
      <w:r w:rsidR="000068C8">
        <w:t>s</w:t>
      </w:r>
      <w:r>
        <w:t xml:space="preserve"> from the publication by Bruce </w:t>
      </w:r>
      <w:proofErr w:type="spellStart"/>
      <w:r>
        <w:t>Hillowe</w:t>
      </w:r>
      <w:proofErr w:type="spellEnd"/>
      <w:r>
        <w:t>, Ph.D.</w:t>
      </w:r>
      <w:r w:rsidR="00AD1DED">
        <w:t xml:space="preserve">, J.D.  </w:t>
      </w:r>
      <w:r>
        <w:t xml:space="preserve"> </w:t>
      </w:r>
      <w:proofErr w:type="gramStart"/>
      <w:r>
        <w:t>“HIPAA Compliance Manual for Small Mental Health Practices in New York State”.</w:t>
      </w:r>
      <w:proofErr w:type="gramEnd"/>
      <w:r>
        <w:t xml:space="preserve">    This manual is highly recommended as a compreh</w:t>
      </w:r>
      <w:r w:rsidR="003D1CA5">
        <w:t>ensive work</w:t>
      </w:r>
      <w:r>
        <w:t xml:space="preserve"> which </w:t>
      </w:r>
      <w:r w:rsidR="003D1CA5">
        <w:t xml:space="preserve">both </w:t>
      </w:r>
      <w:r>
        <w:t>updates the HIPAA regulations with the cha</w:t>
      </w:r>
      <w:r w:rsidR="003D1CA5">
        <w:t xml:space="preserve">nges made under HITECH, and </w:t>
      </w:r>
      <w:r>
        <w:t xml:space="preserve">integrates the HIPAA rules with relevant New York State laws.   </w:t>
      </w:r>
      <w:r w:rsidR="003D1CA5">
        <w:t xml:space="preserve">It also contains </w:t>
      </w:r>
      <w:r w:rsidR="0051393C">
        <w:t xml:space="preserve">all the forms </w:t>
      </w:r>
      <w:proofErr w:type="gramStart"/>
      <w:r w:rsidR="0051393C">
        <w:t xml:space="preserve">which </w:t>
      </w:r>
      <w:r w:rsidR="003D1CA5">
        <w:t xml:space="preserve"> professional</w:t>
      </w:r>
      <w:r w:rsidR="0051393C">
        <w:t>s</w:t>
      </w:r>
      <w:proofErr w:type="gramEnd"/>
      <w:r w:rsidR="0051393C">
        <w:t xml:space="preserve"> need to make their</w:t>
      </w:r>
      <w:r w:rsidR="003D1CA5">
        <w:t xml:space="preserve"> practice HIPAA compliant.   The forms are reproduced in a manner which makes them easy to duplicate in both the Manual itself</w:t>
      </w:r>
      <w:r w:rsidR="0051393C">
        <w:t>,</w:t>
      </w:r>
      <w:r w:rsidR="003D1CA5">
        <w:t xml:space="preserve"> and in an accompanying CD ROM.   The Manual can be ordered directly from Dr. </w:t>
      </w:r>
      <w:proofErr w:type="spellStart"/>
      <w:r w:rsidR="003D1CA5">
        <w:t>Hillowe’s</w:t>
      </w:r>
      <w:proofErr w:type="spellEnd"/>
      <w:r w:rsidR="003D1CA5">
        <w:t xml:space="preserve"> office by calling (800) 286-0369 or by printing the order form on Dr. </w:t>
      </w:r>
      <w:proofErr w:type="spellStart"/>
      <w:r w:rsidR="003D1CA5">
        <w:t>Hillowe’s</w:t>
      </w:r>
      <w:proofErr w:type="spellEnd"/>
      <w:r w:rsidR="003D1CA5">
        <w:t xml:space="preserve"> web site which is </w:t>
      </w:r>
      <w:hyperlink r:id="rId4" w:history="1">
        <w:r w:rsidR="00EA0DB3" w:rsidRPr="00981816">
          <w:rPr>
            <w:rStyle w:val="Hyperlink"/>
          </w:rPr>
          <w:t>www.brucehillowe.com</w:t>
        </w:r>
      </w:hyperlink>
      <w:r w:rsidR="003D1CA5">
        <w:t>.</w:t>
      </w:r>
    </w:p>
    <w:p w:rsidR="00EA0DB3" w:rsidRDefault="00EA0DB3">
      <w:r>
        <w:t>There are three aspects to the</w:t>
      </w:r>
      <w:r w:rsidR="000068C8">
        <w:t xml:space="preserve"> original</w:t>
      </w:r>
      <w:r>
        <w:t xml:space="preserve"> HIPAA rules which were phased in gradually during 2003.    The Privacy Rule concentrates on the disclosure of confidential patient information and requires that all complying health care providers must post a Notice of Privacy Practices in the waiting room of their office.   In addition a copy of the Notice must be given, or at least offered, to patients and receipt of the Notice acknowledged by them.  The Transaction Rule requires standard, uniform formats for the exchange of Electronic Patient Health Information (EPHI).    Under the Transaction Rule providers are responsible to make sure that practice management systems or billing software that they use are consistent with the requirements of the Rule.   The Security Rule tells you how Patient Health Information (PHI) is to be protected from unintended disclosure.    For small mental health practices </w:t>
      </w:r>
      <w:r>
        <w:lastRenderedPageBreak/>
        <w:t>compliance would probably include concrete steps such</w:t>
      </w:r>
      <w:r w:rsidR="000A07B3">
        <w:t xml:space="preserve"> as having firewalls, anti-spyware, and anti-virus programs installed and making back up arrangements for recovery and restoration of EPHI in the event of disruption or emergency.</w:t>
      </w:r>
    </w:p>
    <w:p w:rsidR="000A07B3" w:rsidRDefault="000A07B3">
      <w:r>
        <w:t xml:space="preserve">The HIPAA rules apply to health care practitioners, called covered providers, who engage in covered transactions involving PHI.    Covered transactions are defined as the conveyance of PHI electronically for the purpose of being paid by third party </w:t>
      </w:r>
      <w:proofErr w:type="spellStart"/>
      <w:r>
        <w:t>payors</w:t>
      </w:r>
      <w:proofErr w:type="spellEnd"/>
      <w:r>
        <w:t xml:space="preserve"> specifically including filing or making inquiries regarding insurance claims and claim status; insurance payment and remittance advice, coordination of insurance</w:t>
      </w:r>
      <w:r w:rsidR="00285DB6">
        <w:t xml:space="preserve"> benefits; and insurance enroll</w:t>
      </w:r>
      <w:r>
        <w:t xml:space="preserve">ment and benefit eligibility status.   To put the matter briefly; if a practitioner communicates with an insurance company or other third party </w:t>
      </w:r>
      <w:proofErr w:type="spellStart"/>
      <w:r>
        <w:t>payor</w:t>
      </w:r>
      <w:proofErr w:type="spellEnd"/>
      <w:r>
        <w:t xml:space="preserve"> electronically (either using a computer or a fax machine connected to a computer) for the purpose of being paid for services then he or she becomes a covered entity under the HIPAA rules.</w:t>
      </w:r>
    </w:p>
    <w:p w:rsidR="000A07B3" w:rsidRDefault="000A07B3">
      <w:r>
        <w:t>Practitioners may avoid</w:t>
      </w:r>
      <w:r w:rsidR="000068C8">
        <w:t xml:space="preserve"> being covered under </w:t>
      </w:r>
      <w:r>
        <w:t>the H</w:t>
      </w:r>
      <w:r w:rsidR="009E6C6D">
        <w:t>IPAA rules if they 1</w:t>
      </w:r>
      <w:proofErr w:type="gramStart"/>
      <w:r w:rsidR="009E6C6D">
        <w:t>)  bill</w:t>
      </w:r>
      <w:proofErr w:type="gramEnd"/>
      <w:r w:rsidR="009E6C6D">
        <w:t xml:space="preserve"> patients directly and only bill third party </w:t>
      </w:r>
      <w:proofErr w:type="spellStart"/>
      <w:r w:rsidR="009E6C6D">
        <w:t>payors</w:t>
      </w:r>
      <w:proofErr w:type="spellEnd"/>
      <w:r w:rsidR="009E6C6D">
        <w:t xml:space="preserve"> using </w:t>
      </w:r>
      <w:r w:rsidR="00DB5E34">
        <w:t xml:space="preserve">paper claims, assuming that those </w:t>
      </w:r>
      <w:proofErr w:type="spellStart"/>
      <w:r w:rsidR="00DB5E34">
        <w:t>payors</w:t>
      </w:r>
      <w:proofErr w:type="spellEnd"/>
      <w:r w:rsidR="009E6C6D">
        <w:t xml:space="preserve"> continue to permit it </w:t>
      </w:r>
      <w:r w:rsidR="00786717">
        <w:t xml:space="preserve">:  2)  do not use the services of a billing company or a billing manager because these services generally file claims electronically; and 3) do not use electronic means, such as computer linked fax or email  to convey PHI to hospitals, other providers, pharmacies or insurers.   </w:t>
      </w:r>
    </w:p>
    <w:p w:rsidR="00786717" w:rsidRDefault="00786717">
      <w:r>
        <w:t>There is, however, some misinformation about what is required by the HIPAA rules and practitioners should be clea</w:t>
      </w:r>
      <w:r w:rsidR="00285DB6">
        <w:t>r about what actually is</w:t>
      </w:r>
      <w:r>
        <w:t xml:space="preserve"> needed.    Electronic communications with patients, such as s</w:t>
      </w:r>
      <w:r w:rsidR="0051393C">
        <w:t>ending and receiving emails, or</w:t>
      </w:r>
      <w:r>
        <w:t xml:space="preserve"> maintaining patient records in a computer do not in themselves seem to be covered transactions which require HIPAA compliance.   The HIPAA rules also don’</w:t>
      </w:r>
      <w:r w:rsidR="00AD1DED">
        <w:t>t require that records be kept, but deal with the privacy and security of those records when they are kept.</w:t>
      </w:r>
      <w:r>
        <w:t xml:space="preserve">   The requirements for keeping records stem from</w:t>
      </w:r>
      <w:r w:rsidR="00285DB6">
        <w:t xml:space="preserve"> other</w:t>
      </w:r>
      <w:r>
        <w:t xml:space="preserve"> forces such as licensing laws and professional codes of ethics.   Practitioner</w:t>
      </w:r>
      <w:r w:rsidR="009E6C6D">
        <w:t xml:space="preserve">’s </w:t>
      </w:r>
      <w:r w:rsidR="0051393C">
        <w:t>records are</w:t>
      </w:r>
      <w:r w:rsidR="00285DB6">
        <w:t xml:space="preserve"> also</w:t>
      </w:r>
      <w:r>
        <w:t xml:space="preserve"> crucial in explaining the nature of their work if they are accused of negligent practice (sued for malpractice) or a complaint is made against them to a </w:t>
      </w:r>
      <w:r w:rsidR="00AD1DED">
        <w:t xml:space="preserve">licensing authority or professional association.  The HIPAA rules also do not require that patients sign any type of informed consent form in beginning treatment, although many practitioners do believe that such a requirement exists.   </w:t>
      </w:r>
      <w:proofErr w:type="spellStart"/>
      <w:r w:rsidR="00AD1DED">
        <w:t>Hillowe</w:t>
      </w:r>
      <w:proofErr w:type="spellEnd"/>
      <w:r w:rsidR="00AD1DED">
        <w:t xml:space="preserve"> points out in his Manual that many practitioners prefer to draft their own</w:t>
      </w:r>
      <w:r w:rsidR="00285DB6">
        <w:t>,</w:t>
      </w:r>
      <w:r w:rsidR="00AD1DED">
        <w:t xml:space="preserve"> less forma</w:t>
      </w:r>
      <w:r w:rsidR="00285DB6">
        <w:t>l,</w:t>
      </w:r>
      <w:r w:rsidR="00AD1DED">
        <w:t xml:space="preserve"> informed consent form but</w:t>
      </w:r>
      <w:r w:rsidR="0051393C">
        <w:t xml:space="preserve"> he</w:t>
      </w:r>
      <w:r w:rsidR="00AD1DED">
        <w:t xml:space="preserve"> also includes a complete set of model forms for consent to individual,</w:t>
      </w:r>
      <w:r w:rsidR="009E6C6D">
        <w:t xml:space="preserve"> family,</w:t>
      </w:r>
      <w:r w:rsidR="00285DB6">
        <w:t xml:space="preserve"> or</w:t>
      </w:r>
      <w:r w:rsidR="00AD1DED">
        <w:t xml:space="preserve"> group treatment.</w:t>
      </w:r>
    </w:p>
    <w:p w:rsidR="009E6C6D" w:rsidRDefault="009E6C6D">
      <w:r>
        <w:t>Practitioners may be uncertain about whether or not they will engage in those e</w:t>
      </w:r>
      <w:r w:rsidR="00DB5E34">
        <w:t xml:space="preserve">lectronic transactions </w:t>
      </w:r>
      <w:proofErr w:type="gramStart"/>
      <w:r w:rsidR="00DB5E34">
        <w:t xml:space="preserve">which </w:t>
      </w:r>
      <w:r>
        <w:t xml:space="preserve"> require</w:t>
      </w:r>
      <w:proofErr w:type="gramEnd"/>
      <w:r>
        <w:t xml:space="preserve"> HIPAA compliance, and they may delay compliance until such a decision is made since there is no penalty as long as compliance takes place prior to making those transactions.   Neglect of compliance should not, however, be used as a justification for continued non-compliance.    As </w:t>
      </w:r>
      <w:proofErr w:type="spellStart"/>
      <w:r>
        <w:t>Hillowe</w:t>
      </w:r>
      <w:proofErr w:type="spellEnd"/>
      <w:r>
        <w:t xml:space="preserve"> points out, it is better to comply late than never.   Also, since mental health practitioners often work in small, or even solo, practices compliance with the HIPAA rules for them is relatively uncomplicated.</w:t>
      </w:r>
    </w:p>
    <w:p w:rsidR="009E6C6D" w:rsidRDefault="009E6C6D"/>
    <w:p w:rsidR="009E6C6D" w:rsidRDefault="009E6C6D">
      <w:r>
        <w:t xml:space="preserve">HIPAA compliance cannot be partial, however.   If you are HIPAA compliant you must comply with the rules for all your patients.    </w:t>
      </w:r>
      <w:proofErr w:type="spellStart"/>
      <w:r>
        <w:t>Hillowe’s</w:t>
      </w:r>
      <w:proofErr w:type="spellEnd"/>
      <w:r>
        <w:t xml:space="preserve"> Manual, as previously noted, integrates the HIPAA Rules with </w:t>
      </w:r>
      <w:r>
        <w:lastRenderedPageBreak/>
        <w:t xml:space="preserve">relevant New York State laws </w:t>
      </w:r>
      <w:r w:rsidR="00FD5CF4">
        <w:t xml:space="preserve">since the HIPAA Privacy Rules are preempted by state laws which may provide more stringent protection for health care information and greater rights for patients.  Many professionals use the service of a billing manager or a billing company to handle administrative tasks such as the submission of insurance claim forms.   These parties are now considered “covered entities” under HITECH and practitioners need to have a Business Associate Agreement with them.    This agreement, (also included in the forms in </w:t>
      </w:r>
      <w:proofErr w:type="spellStart"/>
      <w:r w:rsidR="00FD5CF4">
        <w:t>Hillowe’s</w:t>
      </w:r>
      <w:proofErr w:type="spellEnd"/>
      <w:r w:rsidR="00FD5CF4">
        <w:t xml:space="preserve"> Manual) has been updated under HITECH.   Practitioners who have secured such an agreement prior to 2010 need to update their paper work.</w:t>
      </w:r>
    </w:p>
    <w:p w:rsidR="0080472C" w:rsidRDefault="00FD5CF4">
      <w:proofErr w:type="spellStart"/>
      <w:r>
        <w:t>Hillowe’s</w:t>
      </w:r>
      <w:proofErr w:type="spellEnd"/>
      <w:r>
        <w:t xml:space="preserve"> Manual also defines the different aspects of the records kept in mental health practices, and the way that these different records are maintained and handled under both the HIPAA Rules and New York State Law.   The category of “Psychotherapy Notes”</w:t>
      </w:r>
      <w:r w:rsidR="0080472C">
        <w:t>,</w:t>
      </w:r>
      <w:r>
        <w:t xml:space="preserve"> which is unique to mental health practices</w:t>
      </w:r>
      <w:r w:rsidR="0080472C">
        <w:t>, is defined as records which document or analyze an individual, group, or family counseling session.    Psychotherapy Notes should be kept separate from the rest of the patient’s record and should be released with the patient’s authorization only when the authorization specifically states that the release is to include Psychotherapy Notes.</w:t>
      </w:r>
    </w:p>
    <w:p w:rsidR="0080472C" w:rsidRDefault="0080472C">
      <w:r>
        <w:t xml:space="preserve">Another category of records is known as “Personal Notes &amp; Observations” and is defined by New York State law as practitioner speculations, impressions (other than diagnostic) impressions, and reminders.  These notes are kept at the discretion of the practitioner, </w:t>
      </w:r>
      <w:r w:rsidR="00DB5E34">
        <w:t xml:space="preserve">and </w:t>
      </w:r>
      <w:r>
        <w:t xml:space="preserve">should also be kept separately from the patient’s record, and are generally not released even with patient’s authorization or request.   Under the HIPAA Rules and New York State Law HIV related information of any </w:t>
      </w:r>
      <w:proofErr w:type="gramStart"/>
      <w:r>
        <w:t>type,</w:t>
      </w:r>
      <w:proofErr w:type="gramEnd"/>
      <w:r>
        <w:t xml:space="preserve"> and information regarding alcohol and/or substance abuse related treatment are also in special categories which require specific authorization for their release.</w:t>
      </w:r>
      <w:r w:rsidR="0051393C">
        <w:t xml:space="preserve">    </w:t>
      </w:r>
      <w:proofErr w:type="gramStart"/>
      <w:r w:rsidR="0051393C">
        <w:t>Release of the</w:t>
      </w:r>
      <w:r w:rsidR="00DB5E34">
        <w:t>se latter types of PHI</w:t>
      </w:r>
      <w:r w:rsidR="0051393C">
        <w:t xml:space="preserve"> require</w:t>
      </w:r>
      <w:proofErr w:type="gramEnd"/>
      <w:r w:rsidR="0051393C">
        <w:t xml:space="preserve"> special release forms which are also included in the Manual.</w:t>
      </w:r>
    </w:p>
    <w:p w:rsidR="00751E30" w:rsidRDefault="0051393C">
      <w:proofErr w:type="spellStart"/>
      <w:r>
        <w:t>Hillowe’s</w:t>
      </w:r>
      <w:proofErr w:type="spellEnd"/>
      <w:r>
        <w:t xml:space="preserve"> Manual also updates readers on the several types </w:t>
      </w:r>
      <w:r w:rsidR="00E178C0">
        <w:t>of</w:t>
      </w:r>
      <w:r w:rsidR="00751E30">
        <w:t xml:space="preserve"> potential situations in which PHI may need to be released even without patient authorization.   These include, among others, required repo</w:t>
      </w:r>
      <w:r w:rsidR="00E178C0">
        <w:t>rting of child abuse or neglect;</w:t>
      </w:r>
      <w:r w:rsidR="00751E30">
        <w:t xml:space="preserve"> reporting to protect the patient or other parties f</w:t>
      </w:r>
      <w:r w:rsidR="00E178C0">
        <w:t>rom the risk of imminent danger;</w:t>
      </w:r>
      <w:r w:rsidR="00751E30">
        <w:t xml:space="preserve"> and</w:t>
      </w:r>
      <w:proofErr w:type="gramStart"/>
      <w:r w:rsidR="00E178C0">
        <w:t xml:space="preserve">, </w:t>
      </w:r>
      <w:r w:rsidR="00751E30">
        <w:t xml:space="preserve"> situations</w:t>
      </w:r>
      <w:proofErr w:type="gramEnd"/>
      <w:r w:rsidR="00751E30">
        <w:t xml:space="preserve"> in which the practitioner needs to defend him or herself in a legal action such as a malpractice suit.   </w:t>
      </w:r>
      <w:r w:rsidR="00E178C0">
        <w:t>There are also, however, a number of special situations in which practitioners may deny access to PHI even when its release is authorized by the patient.   In general, these situations are those in which release of the information may cause significant harm or may serve to identify a third party who divulged the information under a promise of confidentiality.   The Manual, again, details these potential situations and gives the special forms which are necessary to deal with them.</w:t>
      </w:r>
    </w:p>
    <w:p w:rsidR="00E178C0" w:rsidRDefault="00E178C0">
      <w:r>
        <w:t>In sum, a number of changes in both New York State Laws and the HIPAA Regulations have greatly altered the responsibility of licensed professionals in maintaining, retaining, protecting and releasing the private information that they receive from and about their patients.  Even experienced professionals</w:t>
      </w:r>
      <w:r w:rsidR="00DB5E34">
        <w:t xml:space="preserve">, who have been familiar with these requirements in the past, </w:t>
      </w:r>
      <w:bookmarkStart w:id="0" w:name="_GoBack"/>
      <w:bookmarkEnd w:id="0"/>
      <w:r>
        <w:t xml:space="preserve">may need to update their knowledge and paper work to </w:t>
      </w:r>
      <w:r w:rsidR="002D6E3D">
        <w:t>protect both themselves and t</w:t>
      </w:r>
      <w:r w:rsidR="00DB5E34">
        <w:t>heir patients.</w:t>
      </w:r>
    </w:p>
    <w:p w:rsidR="002D6E3D" w:rsidRDefault="002D6E3D"/>
    <w:p w:rsidR="002D6E3D" w:rsidRDefault="002D6E3D"/>
    <w:p w:rsidR="00AF68C1" w:rsidRDefault="00AF68C1"/>
    <w:p w:rsidR="003D1CA5" w:rsidRDefault="003D1CA5"/>
    <w:p w:rsidR="00BC1EAB" w:rsidRDefault="00BC1EAB"/>
    <w:p w:rsidR="00BC1EAB" w:rsidRDefault="00BC1EAB"/>
    <w:p w:rsidR="00D50B59" w:rsidRDefault="00D50B59"/>
    <w:p w:rsidR="00D50B59" w:rsidRDefault="00D50B59"/>
    <w:p w:rsidR="00D50B59" w:rsidRDefault="00D50B59"/>
    <w:sectPr w:rsidR="00D50B59" w:rsidSect="000E2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B59"/>
    <w:rsid w:val="000068C8"/>
    <w:rsid w:val="000A07B3"/>
    <w:rsid w:val="000E24C2"/>
    <w:rsid w:val="00285DB6"/>
    <w:rsid w:val="00295312"/>
    <w:rsid w:val="002D6E3D"/>
    <w:rsid w:val="003D1CA5"/>
    <w:rsid w:val="0051393C"/>
    <w:rsid w:val="0059046E"/>
    <w:rsid w:val="00751E30"/>
    <w:rsid w:val="00786717"/>
    <w:rsid w:val="0080472C"/>
    <w:rsid w:val="009E6C6D"/>
    <w:rsid w:val="00AD1DED"/>
    <w:rsid w:val="00AF68C1"/>
    <w:rsid w:val="00BC1EAB"/>
    <w:rsid w:val="00BF6651"/>
    <w:rsid w:val="00D50B59"/>
    <w:rsid w:val="00DB5E34"/>
    <w:rsid w:val="00E178C0"/>
    <w:rsid w:val="00EA0DB3"/>
    <w:rsid w:val="00FD5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D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D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ucehillow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1584</Words>
  <Characters>9030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c:creator>
  <cp:lastModifiedBy>office</cp:lastModifiedBy>
  <cp:revision>2</cp:revision>
  <dcterms:created xsi:type="dcterms:W3CDTF">2011-11-03T19:36:00Z</dcterms:created>
  <dcterms:modified xsi:type="dcterms:W3CDTF">2011-11-03T19:36:00Z</dcterms:modified>
</cp:coreProperties>
</file>